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5F1" w:rsidRDefault="00F635F1" w:rsidP="00F635F1">
      <w:pPr>
        <w:pStyle w:val="Default"/>
      </w:pPr>
    </w:p>
    <w:p w:rsidR="00F635F1" w:rsidRDefault="00F635F1" w:rsidP="00F635F1">
      <w:pPr>
        <w:pStyle w:val="Default"/>
        <w:jc w:val="center"/>
        <w:rPr>
          <w:rFonts w:ascii="Times New Roman" w:hAnsi="Times New Roman" w:cs="Times New Roman"/>
          <w:b/>
        </w:rPr>
      </w:pPr>
      <w:r w:rsidRPr="00F635F1">
        <w:rPr>
          <w:rFonts w:ascii="Times New Roman" w:hAnsi="Times New Roman" w:cs="Times New Roman"/>
          <w:b/>
        </w:rPr>
        <w:t>Informacje na temat programu priorytetowego „ Ciepłe Mieszkanie”</w:t>
      </w:r>
    </w:p>
    <w:p w:rsidR="00F635F1" w:rsidRPr="00F635F1" w:rsidRDefault="00F635F1" w:rsidP="00F635F1">
      <w:pPr>
        <w:pStyle w:val="Default"/>
        <w:jc w:val="center"/>
        <w:rPr>
          <w:rFonts w:ascii="Times New Roman" w:hAnsi="Times New Roman" w:cs="Times New Roman"/>
          <w:b/>
        </w:rPr>
      </w:pPr>
    </w:p>
    <w:p w:rsidR="00F635F1" w:rsidRPr="00F635F1" w:rsidRDefault="00F635F1" w:rsidP="00F635F1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F635F1">
        <w:rPr>
          <w:rFonts w:ascii="Times New Roman" w:hAnsi="Times New Roman" w:cs="Times New Roman"/>
          <w:color w:val="auto"/>
          <w:sz w:val="22"/>
          <w:szCs w:val="22"/>
        </w:rPr>
        <w:t xml:space="preserve">Informujemy, że rozpoczynamy nabór deklaracji wstępnych w programie priorytetowym „Ciepłe Mieszkanie” finansowanym przez Wojewódzki Fundusz Ochrony Środowiska i Gospodarki Wodnej w Toruniu. </w:t>
      </w:r>
    </w:p>
    <w:p w:rsidR="00F635F1" w:rsidRPr="00F635F1" w:rsidRDefault="00F635F1" w:rsidP="00F635F1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F635F1" w:rsidRPr="00F635F1" w:rsidRDefault="00F635F1" w:rsidP="00F635F1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F635F1">
        <w:rPr>
          <w:rFonts w:ascii="Times New Roman" w:hAnsi="Times New Roman" w:cs="Times New Roman"/>
          <w:color w:val="auto"/>
          <w:sz w:val="22"/>
          <w:szCs w:val="22"/>
        </w:rPr>
        <w:t xml:space="preserve">Celem programu jest poprawa jakości powietrza oraz zmniejszenie emisji pyłów oraz gazów cieplarnianych poprzez wymianę źródeł ciepła i poprawę efektywności energetycznej w lokalach mieszkalnych znajdujących się w budynkach mieszkalnych wielorodzinnych na terenie Gminy Gruta. </w:t>
      </w:r>
    </w:p>
    <w:p w:rsidR="00F635F1" w:rsidRPr="00F635F1" w:rsidRDefault="00F635F1" w:rsidP="00F635F1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F635F1" w:rsidRPr="00F635F1" w:rsidRDefault="00F635F1" w:rsidP="00F635F1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  <w:u w:val="single"/>
        </w:rPr>
      </w:pPr>
      <w:r w:rsidRPr="00F635F1">
        <w:rPr>
          <w:rFonts w:ascii="Times New Roman" w:hAnsi="Times New Roman" w:cs="Times New Roman"/>
          <w:color w:val="auto"/>
          <w:sz w:val="22"/>
          <w:szCs w:val="22"/>
        </w:rPr>
        <w:t xml:space="preserve">Beneficjentem końcowym programu są osoby fizyczne właściciele – współwłaściciele lokali, dla których jest założona księga wieczysta, o dochodzie rocznym nieprzekraczającym kwoty 120 000 zł, posiadające tytuł prawny wynikający z prawa własności lub ograniczonego prawa rzeczowego do lokalu mieszkalnego, znajdującego się w budynku mieszkalnym wielorodzinnym, </w:t>
      </w:r>
      <w:r w:rsidRPr="00F635F1">
        <w:rPr>
          <w:rFonts w:ascii="Times New Roman" w:hAnsi="Times New Roman" w:cs="Times New Roman"/>
          <w:color w:val="auto"/>
          <w:sz w:val="22"/>
          <w:szCs w:val="22"/>
          <w:u w:val="single"/>
        </w:rPr>
        <w:t>z wyłączeniem najemców lokali oraz Wspólnot Mieszkaniowych lub Spółdzielnie Mieszkaniowych.</w:t>
      </w:r>
    </w:p>
    <w:p w:rsidR="00F635F1" w:rsidRDefault="00F635F1" w:rsidP="00F635F1">
      <w:pPr>
        <w:pStyle w:val="Default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F635F1" w:rsidRDefault="00F635F1" w:rsidP="00F635F1">
      <w:pPr>
        <w:pStyle w:val="Default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F635F1" w:rsidRDefault="00F635F1" w:rsidP="00F635F1">
      <w:pPr>
        <w:pStyle w:val="Default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F635F1" w:rsidRPr="00F635F1" w:rsidRDefault="00F635F1" w:rsidP="00F635F1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F635F1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Informacje uzupełniające: </w:t>
      </w:r>
    </w:p>
    <w:p w:rsidR="00F635F1" w:rsidRPr="00F635F1" w:rsidRDefault="00F635F1" w:rsidP="00F635F1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F635F1">
        <w:rPr>
          <w:rFonts w:ascii="Times New Roman" w:hAnsi="Times New Roman" w:cs="Times New Roman"/>
          <w:color w:val="auto"/>
          <w:sz w:val="22"/>
          <w:szCs w:val="22"/>
        </w:rPr>
        <w:t>1) Deklaracje mogą złożyć jedynie osoby, które są właścicielami bądź współwłaścicielami lokalu mieszkalnego z indywidualnym źródłem ciepła na paliwo stałe znajdującego się w budynku wielorodzinnym na terenie Gminy Gruta.</w:t>
      </w:r>
    </w:p>
    <w:p w:rsidR="00F635F1" w:rsidRDefault="00F635F1" w:rsidP="00F635F1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F635F1">
        <w:rPr>
          <w:rFonts w:ascii="Times New Roman" w:hAnsi="Times New Roman" w:cs="Times New Roman"/>
          <w:color w:val="auto"/>
          <w:sz w:val="22"/>
          <w:szCs w:val="22"/>
        </w:rPr>
        <w:t>2) Data wystawienia pierwszej faktury nie może nastąpić wcześniej niż data zawarcia umowy o dofinansowanie przez Beneficjenta z Gminą Gruta.</w:t>
      </w:r>
    </w:p>
    <w:p w:rsidR="00F635F1" w:rsidRPr="00F635F1" w:rsidRDefault="00F635F1" w:rsidP="00F635F1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F635F1">
        <w:rPr>
          <w:rFonts w:ascii="Times New Roman" w:hAnsi="Times New Roman" w:cs="Times New Roman"/>
          <w:color w:val="auto"/>
          <w:sz w:val="22"/>
          <w:szCs w:val="22"/>
        </w:rPr>
        <w:t xml:space="preserve">3)W przypadku, gdy w lokalu mieszkalnym, w którym realizowane jest przedsięwzięcie, prowadzona jest działalność gospodarcza rozumiana zgodnie z unijnym prawem konkurencji, wysokość dotacji jest pomniejszana proporcjonalnie do powierzchni zajmowanej na prowadzenie działalności gospodarczej. W przypadku, gdy działalność gospodarcza jest prowadzona na powierzchni całkowitej przekraczającej 30% lokalu mieszkalnego w budynku wielorodzinnym, przedsięwzięcie nie kwalifikuje się do dofinansowania. </w:t>
      </w:r>
    </w:p>
    <w:p w:rsidR="00F635F1" w:rsidRPr="00F635F1" w:rsidRDefault="00F635F1" w:rsidP="00F635F1">
      <w:pPr>
        <w:jc w:val="both"/>
        <w:rPr>
          <w:rFonts w:eastAsia="Calibri"/>
          <w:sz w:val="22"/>
          <w:szCs w:val="22"/>
          <w:lang w:eastAsia="en-US"/>
        </w:rPr>
      </w:pPr>
      <w:r w:rsidRPr="00F635F1">
        <w:rPr>
          <w:sz w:val="22"/>
          <w:szCs w:val="22"/>
        </w:rPr>
        <w:t>4) Otrzymanie dofinansowania na zakup i montaż indywidulanego źródła ciepła w lokalu mieszkalnym nie jest możliwe w przypadku, gdy dla budynku mieszkalnego wielorodzinnego, w którym znajduje się lokal, którego dotyczy wniosek, istnieją techniczne i ekonomiczne warunki przyłączenia do sieci ciepłowniczej i dostarczania ciepła z sieci ciepłowniczej lub jest on podłączony do sieci ciepłowniczej.</w:t>
      </w:r>
    </w:p>
    <w:p w:rsidR="00F635F1" w:rsidRPr="00F635F1" w:rsidRDefault="00F635F1" w:rsidP="00F635F1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F635F1" w:rsidRPr="00F635F1" w:rsidRDefault="00F635F1" w:rsidP="00F635F1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F635F1" w:rsidRPr="00F635F1" w:rsidRDefault="00F635F1" w:rsidP="00F635F1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F635F1">
        <w:rPr>
          <w:rFonts w:ascii="Times New Roman" w:hAnsi="Times New Roman" w:cs="Times New Roman"/>
          <w:color w:val="auto"/>
          <w:sz w:val="22"/>
          <w:szCs w:val="22"/>
        </w:rPr>
        <w:t xml:space="preserve">Program „Ciepłe Mieszkanie” przewiduje dofinansowanie do wymiany źródła ciepła na paliwa stałe (tzw. „kopciuchów”) na: </w:t>
      </w:r>
    </w:p>
    <w:p w:rsidR="00F635F1" w:rsidRPr="00F635F1" w:rsidRDefault="00F635F1" w:rsidP="00F635F1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F635F1">
        <w:rPr>
          <w:rFonts w:ascii="Times New Roman" w:hAnsi="Times New Roman" w:cs="Times New Roman"/>
          <w:color w:val="auto"/>
          <w:sz w:val="22"/>
          <w:szCs w:val="22"/>
        </w:rPr>
        <w:t xml:space="preserve">– kocioł gazowy kondensacyjny, – kocioł na </w:t>
      </w:r>
      <w:proofErr w:type="spellStart"/>
      <w:r w:rsidRPr="00F635F1">
        <w:rPr>
          <w:rFonts w:ascii="Times New Roman" w:hAnsi="Times New Roman" w:cs="Times New Roman"/>
          <w:color w:val="auto"/>
          <w:sz w:val="22"/>
          <w:szCs w:val="22"/>
        </w:rPr>
        <w:t>pellet</w:t>
      </w:r>
      <w:proofErr w:type="spellEnd"/>
      <w:r w:rsidRPr="00F635F1">
        <w:rPr>
          <w:rFonts w:ascii="Times New Roman" w:hAnsi="Times New Roman" w:cs="Times New Roman"/>
          <w:color w:val="auto"/>
          <w:sz w:val="22"/>
          <w:szCs w:val="22"/>
        </w:rPr>
        <w:t xml:space="preserve"> drzewny o podwyższonym standardzie, – ogrzewanie elektryczne, – pompę ciepła powietrze/woda lub pompę ciepła powietrze/powietrze albo – podłączenie lokalu do wspólnego efektywnego źródła ciepła. </w:t>
      </w:r>
    </w:p>
    <w:p w:rsidR="00F635F1" w:rsidRPr="00F635F1" w:rsidRDefault="00F635F1" w:rsidP="00F635F1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F635F1">
        <w:rPr>
          <w:rFonts w:ascii="Times New Roman" w:hAnsi="Times New Roman" w:cs="Times New Roman"/>
          <w:color w:val="auto"/>
          <w:sz w:val="22"/>
          <w:szCs w:val="22"/>
        </w:rPr>
        <w:t xml:space="preserve">Dodatkowo możliwe będzie wykonanie: </w:t>
      </w:r>
    </w:p>
    <w:p w:rsidR="00F635F1" w:rsidRPr="00F635F1" w:rsidRDefault="00F635F1" w:rsidP="00F635F1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F635F1">
        <w:rPr>
          <w:rFonts w:ascii="Times New Roman" w:hAnsi="Times New Roman" w:cs="Times New Roman"/>
          <w:color w:val="auto"/>
          <w:sz w:val="22"/>
          <w:szCs w:val="22"/>
        </w:rPr>
        <w:t xml:space="preserve">– instalacji centralnego ogrzewania i ciepłej wody użytkowej, – wymiana okien i drzwi, – wykonanie wentylacji mechanicznej z odzyskiem ciepła. </w:t>
      </w:r>
    </w:p>
    <w:p w:rsidR="00F635F1" w:rsidRPr="00F635F1" w:rsidRDefault="00F635F1" w:rsidP="00F635F1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F635F1">
        <w:rPr>
          <w:rFonts w:ascii="Times New Roman" w:hAnsi="Times New Roman" w:cs="Times New Roman"/>
          <w:color w:val="auto"/>
          <w:sz w:val="22"/>
          <w:szCs w:val="22"/>
        </w:rPr>
        <w:t xml:space="preserve">Kosztem kwalifikowanym w programie będzie także: </w:t>
      </w:r>
    </w:p>
    <w:p w:rsidR="00F635F1" w:rsidRPr="00F635F1" w:rsidRDefault="00F635F1" w:rsidP="00F635F1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F635F1">
        <w:rPr>
          <w:rFonts w:ascii="Times New Roman" w:hAnsi="Times New Roman" w:cs="Times New Roman"/>
          <w:color w:val="auto"/>
          <w:sz w:val="22"/>
          <w:szCs w:val="22"/>
        </w:rPr>
        <w:t xml:space="preserve">– przygotowanie dokumentacji projektowej przedsięwzięcia. </w:t>
      </w:r>
    </w:p>
    <w:p w:rsidR="00F635F1" w:rsidRPr="00F635F1" w:rsidRDefault="00F635F1" w:rsidP="00F635F1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F635F1" w:rsidRDefault="00F635F1" w:rsidP="00F635F1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F635F1" w:rsidRPr="00F635F1" w:rsidRDefault="00F635F1" w:rsidP="00F635F1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F635F1">
        <w:rPr>
          <w:rFonts w:ascii="Times New Roman" w:hAnsi="Times New Roman" w:cs="Times New Roman"/>
          <w:color w:val="auto"/>
          <w:sz w:val="22"/>
          <w:szCs w:val="22"/>
        </w:rPr>
        <w:lastRenderedPageBreak/>
        <w:t xml:space="preserve">deklaracje mają na celu oszacowanie liczby osób zainteresowanych udziałem w Programie. </w:t>
      </w:r>
    </w:p>
    <w:p w:rsidR="00F635F1" w:rsidRDefault="00F635F1" w:rsidP="00F635F1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F635F1">
        <w:rPr>
          <w:rFonts w:ascii="Times New Roman" w:hAnsi="Times New Roman" w:cs="Times New Roman"/>
          <w:color w:val="auto"/>
          <w:sz w:val="22"/>
          <w:szCs w:val="22"/>
        </w:rPr>
        <w:t xml:space="preserve">Nabór właściwych wniosków o dofinansowanie z Programu „Ciepłe Mieszkanie” nastąpi w przypadku i po otrzymaniu przez Gminę Gruta dofinansowania z Wojewódzkiego Funduszu Ochrony Środowiska i Gospodarki Wodnej w Toruniu. </w:t>
      </w:r>
    </w:p>
    <w:p w:rsidR="00F635F1" w:rsidRPr="00F635F1" w:rsidRDefault="00F635F1" w:rsidP="00F635F1">
      <w:pPr>
        <w:rPr>
          <w:lang w:eastAsia="en-US"/>
        </w:rPr>
      </w:pPr>
    </w:p>
    <w:p w:rsidR="00F635F1" w:rsidRPr="00F635F1" w:rsidRDefault="00F635F1" w:rsidP="00F635F1">
      <w:pPr>
        <w:rPr>
          <w:lang w:eastAsia="en-US"/>
        </w:rPr>
      </w:pPr>
    </w:p>
    <w:p w:rsidR="00F635F1" w:rsidRDefault="00F635F1" w:rsidP="00F635F1">
      <w:pPr>
        <w:rPr>
          <w:lang w:eastAsia="en-US"/>
        </w:rPr>
      </w:pPr>
    </w:p>
    <w:p w:rsidR="00F635F1" w:rsidRPr="00F635F1" w:rsidRDefault="00F635F1" w:rsidP="00F635F1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F635F1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Poziomy dofinansowania dla poszczególnych grup beneficjentów: </w:t>
      </w:r>
    </w:p>
    <w:p w:rsidR="00F635F1" w:rsidRPr="00F635F1" w:rsidRDefault="00F635F1" w:rsidP="00F635F1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F635F1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Poziom 1 </w:t>
      </w:r>
      <w:r w:rsidRPr="00F635F1">
        <w:rPr>
          <w:rFonts w:ascii="Times New Roman" w:hAnsi="Times New Roman" w:cs="Times New Roman"/>
          <w:color w:val="auto"/>
          <w:sz w:val="22"/>
          <w:szCs w:val="22"/>
        </w:rPr>
        <w:t xml:space="preserve">– podstawowy: Beneficjentem końcowym programu „Ciepłe Mieszkanie” może zostać każdy właściciel lokalu mieszkalnego w budynku wielorodzinnym, którego roczne dochody nie przekraczają kwoty 120 tys. zł. Intensywność dofinansowania wyniesie w takim przypadku do 30% kosztów kwalifikowanych, nie więcej niż 15 tys. zł na jeden lokal mieszkalny </w:t>
      </w:r>
    </w:p>
    <w:p w:rsidR="00F635F1" w:rsidRPr="00F635F1" w:rsidRDefault="00F635F1" w:rsidP="00F635F1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F635F1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Poziom 2 </w:t>
      </w:r>
      <w:r w:rsidRPr="00F635F1">
        <w:rPr>
          <w:rFonts w:ascii="Times New Roman" w:hAnsi="Times New Roman" w:cs="Times New Roman"/>
          <w:color w:val="auto"/>
          <w:sz w:val="22"/>
          <w:szCs w:val="22"/>
        </w:rPr>
        <w:t xml:space="preserve">– podwyższony: Beneficjentem końcowym programu „Ciepłe Mieszkanie” może zostać każdy właściciel lokalu mieszkalnego w budynku wielorodzinnym, którego miesięczne dochody nie przekraczają kwoty: </w:t>
      </w:r>
    </w:p>
    <w:p w:rsidR="00F635F1" w:rsidRPr="00F635F1" w:rsidRDefault="00F635F1" w:rsidP="00F635F1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F635F1">
        <w:rPr>
          <w:rFonts w:ascii="Times New Roman" w:hAnsi="Times New Roman" w:cs="Times New Roman"/>
          <w:color w:val="auto"/>
          <w:sz w:val="22"/>
          <w:szCs w:val="22"/>
        </w:rPr>
        <w:t xml:space="preserve">1673 zł w gospodarstwie wieloosobowym </w:t>
      </w:r>
    </w:p>
    <w:p w:rsidR="00F635F1" w:rsidRPr="00F635F1" w:rsidRDefault="00F635F1" w:rsidP="00F635F1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F635F1">
        <w:rPr>
          <w:rFonts w:ascii="Times New Roman" w:hAnsi="Times New Roman" w:cs="Times New Roman"/>
          <w:color w:val="auto"/>
          <w:sz w:val="22"/>
          <w:szCs w:val="22"/>
        </w:rPr>
        <w:t xml:space="preserve">2342 w gospodarstwie jednoosobowym </w:t>
      </w:r>
    </w:p>
    <w:p w:rsidR="00F635F1" w:rsidRPr="00F635F1" w:rsidRDefault="00F635F1" w:rsidP="00F635F1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F635F1">
        <w:rPr>
          <w:rFonts w:ascii="Times New Roman" w:hAnsi="Times New Roman" w:cs="Times New Roman"/>
          <w:color w:val="auto"/>
          <w:sz w:val="22"/>
          <w:szCs w:val="22"/>
        </w:rPr>
        <w:t xml:space="preserve">Intensywność dofinansowania wyniesie w takim przypadku do 60% kosztów kwalifikowanych, nie więcej niż 25 tys. zł na jeden lokal mieszkalny </w:t>
      </w:r>
    </w:p>
    <w:p w:rsidR="00F635F1" w:rsidRPr="00F635F1" w:rsidRDefault="00F635F1" w:rsidP="00F635F1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F635F1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Poziom 3 </w:t>
      </w:r>
      <w:r w:rsidRPr="00F635F1">
        <w:rPr>
          <w:rFonts w:ascii="Times New Roman" w:hAnsi="Times New Roman" w:cs="Times New Roman"/>
          <w:color w:val="auto"/>
          <w:sz w:val="22"/>
          <w:szCs w:val="22"/>
        </w:rPr>
        <w:t xml:space="preserve">– najwyższy: w przypadku tego progu Beneficjentem końcowym programu „Ciepłe Mieszkanie” może zostać każdy właściciel lokalu mieszkalnego w budynku wielorodzinnym, którego miesięczne dochody nie przekraczają kwoty: </w:t>
      </w:r>
    </w:p>
    <w:p w:rsidR="00F635F1" w:rsidRPr="00F635F1" w:rsidRDefault="00F635F1" w:rsidP="00F635F1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F635F1">
        <w:rPr>
          <w:rFonts w:ascii="Times New Roman" w:hAnsi="Times New Roman" w:cs="Times New Roman"/>
          <w:color w:val="auto"/>
          <w:sz w:val="22"/>
          <w:szCs w:val="22"/>
        </w:rPr>
        <w:t xml:space="preserve">900 zł w gospodarstwie wieloosobowym </w:t>
      </w:r>
    </w:p>
    <w:p w:rsidR="00F635F1" w:rsidRPr="00F635F1" w:rsidRDefault="00F635F1" w:rsidP="00F635F1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F635F1">
        <w:rPr>
          <w:rFonts w:ascii="Times New Roman" w:hAnsi="Times New Roman" w:cs="Times New Roman"/>
          <w:color w:val="auto"/>
          <w:sz w:val="22"/>
          <w:szCs w:val="22"/>
        </w:rPr>
        <w:t xml:space="preserve">1260 w gospodarstwie jednoosobowym </w:t>
      </w:r>
    </w:p>
    <w:p w:rsidR="00F635F1" w:rsidRPr="00F635F1" w:rsidRDefault="00F635F1" w:rsidP="00F635F1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F635F1">
        <w:rPr>
          <w:rFonts w:ascii="Times New Roman" w:hAnsi="Times New Roman" w:cs="Times New Roman"/>
          <w:color w:val="auto"/>
          <w:sz w:val="22"/>
          <w:szCs w:val="22"/>
        </w:rPr>
        <w:t xml:space="preserve">Lub jest ustalone prawo do zasiłku stałego, okresowego, rodzinnego lub opiekuńczego Intensywność dofinansowania wyniesie w takim przypadku do 90% kosztów kwalifikowanych, nie więcej niż 37,5 tys. zł na jeden lokal mieszkalny </w:t>
      </w:r>
    </w:p>
    <w:p w:rsidR="00F635F1" w:rsidRDefault="00F635F1" w:rsidP="00F635F1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F635F1">
        <w:rPr>
          <w:rFonts w:ascii="Times New Roman" w:hAnsi="Times New Roman" w:cs="Times New Roman"/>
          <w:color w:val="auto"/>
          <w:sz w:val="22"/>
          <w:szCs w:val="22"/>
        </w:rPr>
        <w:t>We wszystkich trzech progach warunkiem otrzymania wsparcia będzie zobowiązanie beneficjenta końcowego, że po zakończeniu realizacji inwestycji w mieszkaniu nie będą zainstalowane żadne źródła ciepła o klasie niższej niż 5 wg normy przenoszą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cej normę europejską EN 303-5. </w:t>
      </w:r>
    </w:p>
    <w:p w:rsidR="00F635F1" w:rsidRPr="00F635F1" w:rsidRDefault="00F635F1" w:rsidP="00F635F1">
      <w:pPr>
        <w:pStyle w:val="Default"/>
        <w:jc w:val="both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F635F1">
        <w:rPr>
          <w:rFonts w:ascii="Times New Roman" w:hAnsi="Times New Roman" w:cs="Times New Roman"/>
          <w:b/>
          <w:color w:val="auto"/>
          <w:sz w:val="22"/>
          <w:szCs w:val="22"/>
        </w:rPr>
        <w:t xml:space="preserve">Wstępną deklarację należy składać w Urzędzie Gminy Gruta do dnia </w:t>
      </w:r>
      <w:r w:rsidR="00A77864">
        <w:rPr>
          <w:rFonts w:ascii="Times New Roman" w:hAnsi="Times New Roman" w:cs="Times New Roman"/>
          <w:b/>
          <w:color w:val="auto"/>
          <w:sz w:val="22"/>
          <w:szCs w:val="22"/>
        </w:rPr>
        <w:t>28.10</w:t>
      </w:r>
      <w:bookmarkStart w:id="0" w:name="_GoBack"/>
      <w:bookmarkEnd w:id="0"/>
      <w:r w:rsidRPr="00F635F1">
        <w:rPr>
          <w:rFonts w:ascii="Times New Roman" w:hAnsi="Times New Roman" w:cs="Times New Roman"/>
          <w:b/>
          <w:color w:val="auto"/>
          <w:sz w:val="22"/>
          <w:szCs w:val="22"/>
        </w:rPr>
        <w:t xml:space="preserve">.2022 roku. </w:t>
      </w:r>
    </w:p>
    <w:p w:rsidR="00F635F1" w:rsidRPr="00F635F1" w:rsidRDefault="00F635F1" w:rsidP="00F635F1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F635F1">
        <w:rPr>
          <w:rFonts w:ascii="Times New Roman" w:hAnsi="Times New Roman" w:cs="Times New Roman"/>
          <w:color w:val="auto"/>
          <w:sz w:val="22"/>
          <w:szCs w:val="22"/>
        </w:rPr>
        <w:t xml:space="preserve">Wzór </w:t>
      </w:r>
      <w:r>
        <w:rPr>
          <w:rFonts w:ascii="Times New Roman" w:hAnsi="Times New Roman" w:cs="Times New Roman"/>
          <w:color w:val="auto"/>
          <w:sz w:val="22"/>
          <w:szCs w:val="22"/>
        </w:rPr>
        <w:t>deklaracji</w:t>
      </w:r>
      <w:r w:rsidRPr="00F635F1">
        <w:rPr>
          <w:rFonts w:ascii="Times New Roman" w:hAnsi="Times New Roman" w:cs="Times New Roman"/>
          <w:color w:val="auto"/>
          <w:sz w:val="22"/>
          <w:szCs w:val="22"/>
        </w:rPr>
        <w:t xml:space="preserve"> do pobrania w załączniku poniżej.</w:t>
      </w:r>
    </w:p>
    <w:p w:rsidR="00F635F1" w:rsidRPr="00F635F1" w:rsidRDefault="00F635F1" w:rsidP="00F635F1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F635F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:rsidR="00F635F1" w:rsidRPr="00F635F1" w:rsidRDefault="00F635F1" w:rsidP="00F635F1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F635F1">
        <w:rPr>
          <w:rFonts w:ascii="Times New Roman" w:hAnsi="Times New Roman" w:cs="Times New Roman"/>
          <w:color w:val="auto"/>
          <w:sz w:val="22"/>
          <w:szCs w:val="22"/>
        </w:rPr>
        <w:t xml:space="preserve">Więcej informacji można uzyskać na stronach internetowych dedykowanych Programowi „Ciepłe Mieszkanie”: </w:t>
      </w:r>
    </w:p>
    <w:p w:rsidR="00F635F1" w:rsidRPr="00F635F1" w:rsidRDefault="00B47218" w:rsidP="00F635F1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hyperlink r:id="rId8" w:history="1">
        <w:r w:rsidR="00F635F1" w:rsidRPr="00F635F1">
          <w:rPr>
            <w:rStyle w:val="Hipercze"/>
            <w:rFonts w:ascii="Times New Roman" w:hAnsi="Times New Roman" w:cs="Times New Roman"/>
            <w:color w:val="auto"/>
            <w:sz w:val="22"/>
            <w:szCs w:val="22"/>
          </w:rPr>
          <w:t>https://czystepowietrze.gov.pl/cieple-mieszkanie</w:t>
        </w:r>
      </w:hyperlink>
      <w:r w:rsidR="00F635F1" w:rsidRPr="00F635F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:rsidR="00F635F1" w:rsidRPr="00F635F1" w:rsidRDefault="00F635F1" w:rsidP="00F635F1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sectPr w:rsidR="00F635F1" w:rsidRPr="00F635F1" w:rsidSect="008A044B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7218" w:rsidRDefault="00B47218" w:rsidP="004A7A45">
      <w:r>
        <w:separator/>
      </w:r>
    </w:p>
  </w:endnote>
  <w:endnote w:type="continuationSeparator" w:id="0">
    <w:p w:rsidR="00B47218" w:rsidRDefault="00B47218" w:rsidP="004A7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A45" w:rsidRDefault="00DD71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096CAC0C" wp14:editId="2910FA6A">
              <wp:simplePos x="0" y="0"/>
              <wp:positionH relativeFrom="column">
                <wp:posOffset>0</wp:posOffset>
              </wp:positionH>
              <wp:positionV relativeFrom="paragraph">
                <wp:posOffset>10794</wp:posOffset>
              </wp:positionV>
              <wp:extent cx="5715000" cy="0"/>
              <wp:effectExtent l="0" t="0" r="0" b="0"/>
              <wp:wrapNone/>
              <wp:docPr id="4" name="Łącznik prostoliniow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Łącznik prostoliniowy 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    </w:pict>
        </mc:Fallback>
      </mc:AlternateConten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B47218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7218" w:rsidRDefault="00B47218" w:rsidP="004A7A45">
      <w:r>
        <w:separator/>
      </w:r>
    </w:p>
  </w:footnote>
  <w:footnote w:type="continuationSeparator" w:id="0">
    <w:p w:rsidR="00B47218" w:rsidRDefault="00B47218" w:rsidP="004A7A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B64D83B" wp14:editId="66C843F2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DD7145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  <mc:AlternateContent>
        <mc:Choice Requires="wpc">
          <w:drawing>
            <wp:inline distT="0" distB="0" distL="0" distR="0" wp14:anchorId="2BE38623" wp14:editId="529DC3C8">
              <wp:extent cx="5715000" cy="228600"/>
              <wp:effectExtent l="0" t="0" r="0" b="0"/>
              <wp:docPr id="2" name="Kanw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1" name="Line 3"/>
                      <wps:cNvCnPr>
                        <a:cxnSpLocks noChangeShapeType="1"/>
                      </wps:cNvCnPr>
                      <wps:spPr bwMode="auto">
                        <a:xfrm>
                          <a:off x="571500" y="114300"/>
                          <a:ext cx="4914900" cy="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>
          <w:pict>
            <v:group id="Kanwa 2" o:spid="_x0000_s1026" editas="canvas" style="width:450pt;height:18pt;mso-position-horizontal-relative:char;mso-position-vertical-relative:line" coordsize="57150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150;height:2286;visibility:visible;mso-wrap-style:square">
                <v:fill o:detectmouseclick="t"/>
                <v:path o:connecttype="none"/>
              </v:shape>
              <v:line id="Line 3" o:spid="_x0000_s1028" style="position:absolute;visibility:visible;mso-wrap-style:square" from="5715,1143" to="54864,1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8XMMIAAADaAAAADwAAAGRycy9kb3ducmV2LnhtbERPTWvCQBC9C/6HZYTedGMLoURXEaWg&#10;PZRqBT2O2TGJZmfD7jZJ/31XKPQ0PN7nzJe9qUVLzleWFUwnCQji3OqKCwXHr7fxKwgfkDXWlknB&#10;D3lYLoaDOWbadryn9hAKEUPYZ6igDKHJpPR5SQb9xDbEkbtaZzBE6AqpHXYx3NTyOUlSabDi2FBi&#10;Q+uS8vvh2yj4ePlM29Xufdufdukl3+wv51vnlHoa9asZiEB9+Bf/ubc6zofHK48r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8XMMIAAADaAAAADwAAAAAAAAAAAAAA&#10;AAChAgAAZHJzL2Rvd25yZXYueG1sUEsFBgAAAAAEAAQA+QAAAJADAAAAAA==&#10;"/>
              <w10:anchorlock/>
            </v:group>
          </w:pict>
        </mc:Fallback>
      </mc:AlternateContent>
    </w:r>
  </w:p>
  <w:p w:rsidR="004A7A45" w:rsidRDefault="004A7A45" w:rsidP="00DD714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5F1"/>
    <w:rsid w:val="000059FA"/>
    <w:rsid w:val="000B2D95"/>
    <w:rsid w:val="000E4128"/>
    <w:rsid w:val="001A6BD6"/>
    <w:rsid w:val="001C35CE"/>
    <w:rsid w:val="002D096E"/>
    <w:rsid w:val="00304A0A"/>
    <w:rsid w:val="00356861"/>
    <w:rsid w:val="00371CB1"/>
    <w:rsid w:val="00380FBC"/>
    <w:rsid w:val="00444D99"/>
    <w:rsid w:val="004825B6"/>
    <w:rsid w:val="004A7A45"/>
    <w:rsid w:val="004F2F82"/>
    <w:rsid w:val="005A76EF"/>
    <w:rsid w:val="00682D45"/>
    <w:rsid w:val="006A442C"/>
    <w:rsid w:val="0074401D"/>
    <w:rsid w:val="008A03BB"/>
    <w:rsid w:val="008A044B"/>
    <w:rsid w:val="008B6D51"/>
    <w:rsid w:val="00994610"/>
    <w:rsid w:val="009E581D"/>
    <w:rsid w:val="00A20883"/>
    <w:rsid w:val="00A77864"/>
    <w:rsid w:val="00A86635"/>
    <w:rsid w:val="00AA2BAD"/>
    <w:rsid w:val="00AC58F9"/>
    <w:rsid w:val="00B47218"/>
    <w:rsid w:val="00BE741F"/>
    <w:rsid w:val="00C36B30"/>
    <w:rsid w:val="00CD3407"/>
    <w:rsid w:val="00D34769"/>
    <w:rsid w:val="00D429F0"/>
    <w:rsid w:val="00D868E0"/>
    <w:rsid w:val="00DD7145"/>
    <w:rsid w:val="00E27F5A"/>
    <w:rsid w:val="00EF0B98"/>
    <w:rsid w:val="00F43181"/>
    <w:rsid w:val="00F635F1"/>
    <w:rsid w:val="00FC0432"/>
    <w:rsid w:val="00FE25F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paragraph" w:customStyle="1" w:styleId="Default">
    <w:name w:val="Default"/>
    <w:rsid w:val="00F635F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paragraph" w:customStyle="1" w:styleId="Default">
    <w:name w:val="Default"/>
    <w:rsid w:val="00F635F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zystepowietrze.gov.pl/cieple-mieszkanie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do%20usuni&#281;cia\Pulpit\MARTA%20PULPIT\R&#211;&#379;NE%20PISMA\pisma%20MWM%20Logistic\Szablon%20pisma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 pisma</Template>
  <TotalTime>13</TotalTime>
  <Pages>1</Pages>
  <Words>746</Words>
  <Characters>4476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5212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Marta_Twardochleb</dc:creator>
  <cp:lastModifiedBy>Marta_Twardochleb</cp:lastModifiedBy>
  <cp:revision>3</cp:revision>
  <cp:lastPrinted>2018-01-23T14:00:00Z</cp:lastPrinted>
  <dcterms:created xsi:type="dcterms:W3CDTF">2022-09-27T09:19:00Z</dcterms:created>
  <dcterms:modified xsi:type="dcterms:W3CDTF">2022-09-29T08:24:00Z</dcterms:modified>
</cp:coreProperties>
</file>